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97" w:rsidRDefault="00454397" w:rsidP="00454397">
      <w:pPr>
        <w:spacing w:after="0" w:line="240" w:lineRule="auto"/>
        <w:jc w:val="center"/>
        <w:rPr>
          <w:rFonts w:ascii="DINPro-Regular" w:hAnsi="DINPro-Regular"/>
          <w:b/>
          <w:sz w:val="28"/>
        </w:rPr>
      </w:pPr>
    </w:p>
    <w:p w:rsidR="00F8738F" w:rsidRPr="00454397" w:rsidRDefault="00D45DC6" w:rsidP="00F8738F">
      <w:pPr>
        <w:spacing w:line="360" w:lineRule="auto"/>
        <w:jc w:val="center"/>
        <w:rPr>
          <w:rFonts w:ascii="DINPro-Regular" w:hAnsi="DINPro-Regular"/>
          <w:b/>
          <w:sz w:val="28"/>
          <w:szCs w:val="21"/>
        </w:rPr>
      </w:pPr>
      <w:r w:rsidRPr="00454397">
        <w:rPr>
          <w:rFonts w:ascii="DINPro-Regular" w:hAnsi="DINPro-Regular"/>
          <w:b/>
          <w:sz w:val="28"/>
          <w:szCs w:val="21"/>
        </w:rPr>
        <w:t>Hétvégén újra Régi Zenei Napok Vácott</w:t>
      </w:r>
      <w:r w:rsidR="00F8738F" w:rsidRPr="00454397">
        <w:rPr>
          <w:rFonts w:ascii="DINPro-Regular" w:hAnsi="DINPro-Regular"/>
          <w:b/>
          <w:sz w:val="28"/>
          <w:szCs w:val="21"/>
        </w:rPr>
        <w:t xml:space="preserve"> – </w:t>
      </w:r>
      <w:r w:rsidR="00454397">
        <w:rPr>
          <w:rFonts w:ascii="DINPro-Regular" w:hAnsi="DINPro-Regular"/>
          <w:b/>
          <w:sz w:val="28"/>
          <w:szCs w:val="21"/>
        </w:rPr>
        <w:t xml:space="preserve">Idén, </w:t>
      </w:r>
      <w:bookmarkStart w:id="0" w:name="_GoBack"/>
      <w:bookmarkEnd w:id="0"/>
      <w:r w:rsidR="00F8738F" w:rsidRPr="00454397">
        <w:rPr>
          <w:rFonts w:ascii="DINPro-Regular" w:hAnsi="DINPro-Regular"/>
          <w:b/>
          <w:sz w:val="28"/>
          <w:szCs w:val="21"/>
        </w:rPr>
        <w:t>fókuszban az orgona</w:t>
      </w:r>
    </w:p>
    <w:p w:rsidR="00D45DC6" w:rsidRPr="00454397" w:rsidRDefault="00D45DC6" w:rsidP="00F8738F">
      <w:pPr>
        <w:spacing w:after="0" w:line="240" w:lineRule="auto"/>
        <w:jc w:val="both"/>
        <w:rPr>
          <w:rFonts w:ascii="DINPro-Regular" w:hAnsi="DINPro-Regular"/>
          <w:b/>
          <w:szCs w:val="21"/>
        </w:rPr>
      </w:pPr>
      <w:r w:rsidRPr="00454397">
        <w:rPr>
          <w:rFonts w:ascii="DINPro-Regular" w:hAnsi="DINPro-Regular"/>
          <w:b/>
          <w:szCs w:val="21"/>
        </w:rPr>
        <w:t>A 34. Régi Zenei Napok Fesztiválnak idén második alkalommal ad otthont Vác városa. A kurzusok, koncertek és programok java része e város helyszínein zajlik majd, ez alól kivételt képez azonban az orgonakurzus, amely két budapesti helyszínen kerül megrendezésre. A Budavári Evangélikus Templom a Bécsi kapu téren, valamint a Hold utcai Németajkú Református Templom két olyan helyszín, amelynek orgonái kiemelt figyelmet érdemelnek.</w:t>
      </w:r>
    </w:p>
    <w:p w:rsidR="00F8738F" w:rsidRPr="00454397" w:rsidRDefault="00F8738F" w:rsidP="00F8738F">
      <w:pPr>
        <w:spacing w:after="0" w:line="240" w:lineRule="auto"/>
        <w:jc w:val="both"/>
        <w:rPr>
          <w:rFonts w:ascii="DINPro-Regular" w:hAnsi="DINPro-Regular"/>
          <w:szCs w:val="21"/>
        </w:rPr>
      </w:pPr>
    </w:p>
    <w:p w:rsidR="00D45DC6" w:rsidRPr="00454397" w:rsidRDefault="00D45DC6" w:rsidP="00DB6C0C">
      <w:pPr>
        <w:spacing w:after="0" w:line="240" w:lineRule="auto"/>
        <w:jc w:val="both"/>
        <w:rPr>
          <w:rFonts w:ascii="DINPro-Regular" w:hAnsi="DINPro-Regular"/>
          <w:szCs w:val="21"/>
        </w:rPr>
      </w:pPr>
      <w:r w:rsidRPr="00454397">
        <w:rPr>
          <w:rFonts w:ascii="DINPro-Regular" w:hAnsi="DINPro-Regular"/>
          <w:szCs w:val="21"/>
        </w:rPr>
        <w:t xml:space="preserve">A </w:t>
      </w:r>
      <w:r w:rsidRPr="00454397">
        <w:rPr>
          <w:rFonts w:ascii="DINPro-Regular" w:hAnsi="DINPro-Regular"/>
          <w:b/>
          <w:szCs w:val="21"/>
        </w:rPr>
        <w:t>két újonnan épített</w:t>
      </w:r>
      <w:r w:rsidRPr="00454397">
        <w:rPr>
          <w:rFonts w:ascii="DINPro-Regular" w:hAnsi="DINPro-Regular"/>
          <w:szCs w:val="21"/>
        </w:rPr>
        <w:t xml:space="preserve"> hangszer kiemelkedő jelentőségű a régizene szakma szempontjából. 2017 áprilisában a Pécsi Orgonaépítő Manufaktúra olyan historikus hangszert építtetett a Budavári templomba, amelyet Johann Sebastian Bach fennmaradt orgonaleírásai ihlettek, </w:t>
      </w:r>
      <w:proofErr w:type="spellStart"/>
      <w:r w:rsidRPr="00454397">
        <w:rPr>
          <w:rFonts w:ascii="DINPro-Regular" w:hAnsi="DINPro-Regular"/>
          <w:szCs w:val="21"/>
        </w:rPr>
        <w:t>mintául</w:t>
      </w:r>
      <w:proofErr w:type="spellEnd"/>
      <w:r w:rsidRPr="00454397">
        <w:rPr>
          <w:rFonts w:ascii="DINPro-Regular" w:hAnsi="DINPro-Regular"/>
          <w:szCs w:val="21"/>
        </w:rPr>
        <w:t xml:space="preserve"> pedig egy kortársa, a neves német </w:t>
      </w:r>
      <w:proofErr w:type="spellStart"/>
      <w:r w:rsidRPr="00454397">
        <w:rPr>
          <w:rFonts w:ascii="DINPro-Regular" w:hAnsi="DINPro-Regular"/>
          <w:szCs w:val="21"/>
        </w:rPr>
        <w:t>orgonaépítő</w:t>
      </w:r>
      <w:proofErr w:type="spellEnd"/>
      <w:r w:rsidRPr="00454397">
        <w:rPr>
          <w:rFonts w:ascii="DINPro-Regular" w:hAnsi="DINPro-Regular"/>
          <w:szCs w:val="21"/>
        </w:rPr>
        <w:t xml:space="preserve">, Gottfried </w:t>
      </w:r>
      <w:proofErr w:type="spellStart"/>
      <w:r w:rsidRPr="00454397">
        <w:rPr>
          <w:rFonts w:ascii="DINPro-Regular" w:hAnsi="DINPro-Regular"/>
          <w:szCs w:val="21"/>
        </w:rPr>
        <w:t>Silbermann</w:t>
      </w:r>
      <w:proofErr w:type="spellEnd"/>
      <w:r w:rsidRPr="00454397">
        <w:rPr>
          <w:rFonts w:ascii="DINPro-Regular" w:hAnsi="DINPro-Regular"/>
          <w:szCs w:val="21"/>
        </w:rPr>
        <w:t xml:space="preserve"> (1683-1753) kései hangszerei szolgáltak. A főváros első Bach-orgonájaként titulált hangszert a Lipcsei Bach Archívum igazgatója is üdvözölte levélben, melyben az orgonaprojekt jelentőségét is hangsúlyozta: „</w:t>
      </w:r>
      <w:r w:rsidRPr="00454397">
        <w:rPr>
          <w:rStyle w:val="Kiemels"/>
          <w:rFonts w:ascii="DINPro-Regular" w:hAnsi="DINPro-Regular"/>
          <w:szCs w:val="21"/>
        </w:rPr>
        <w:t>Ezzel a hangszerrel a Budavári Evangélikus Templomnak egy olyan orgona kerül a birtokába, amelyen nem csak a barokk orgonairodalom, de kiváltképp Johann Sebastian Bach műveinek a legstílushűbb előadása válik lehetővé, ami a magyar régizenei életnek bizonyosan meghatározó impulzust ad.”</w:t>
      </w:r>
      <w:r w:rsidR="00F8738F" w:rsidRPr="00454397">
        <w:rPr>
          <w:rStyle w:val="Kiemels"/>
          <w:rFonts w:ascii="DINPro-Regular" w:hAnsi="DINPro-Regular"/>
          <w:szCs w:val="21"/>
        </w:rPr>
        <w:t xml:space="preserve"> </w:t>
      </w:r>
      <w:r w:rsidRPr="00454397">
        <w:rPr>
          <w:rStyle w:val="Kiemels"/>
          <w:rFonts w:ascii="DINPro-Regular" w:hAnsi="DINPro-Regular"/>
          <w:i w:val="0"/>
          <w:szCs w:val="21"/>
        </w:rPr>
        <w:t xml:space="preserve">Szintén 2017-ben, a reformáció 500 éves jubileumára épült egy másik Bach-orgona is, mely a Hold utcai református templomba készült. A hangszert a </w:t>
      </w:r>
      <w:r w:rsidRPr="00454397">
        <w:rPr>
          <w:rFonts w:ascii="DINPro-Regular" w:hAnsi="DINPro-Regular"/>
          <w:szCs w:val="21"/>
        </w:rPr>
        <w:t xml:space="preserve">türingiai orgonaépítészet legszebb hangszerei, </w:t>
      </w:r>
      <w:proofErr w:type="spellStart"/>
      <w:r w:rsidRPr="00454397">
        <w:rPr>
          <w:rFonts w:ascii="DINPro-Regular" w:hAnsi="DINPro-Regular"/>
          <w:szCs w:val="21"/>
        </w:rPr>
        <w:t>Wender</w:t>
      </w:r>
      <w:proofErr w:type="spellEnd"/>
      <w:r w:rsidRPr="00454397">
        <w:rPr>
          <w:rFonts w:ascii="DINPro-Regular" w:hAnsi="DINPro-Regular"/>
          <w:szCs w:val="21"/>
        </w:rPr>
        <w:t xml:space="preserve">, </w:t>
      </w:r>
      <w:proofErr w:type="spellStart"/>
      <w:r w:rsidRPr="00454397">
        <w:rPr>
          <w:rFonts w:ascii="DINPro-Regular" w:hAnsi="DINPro-Regular"/>
          <w:szCs w:val="21"/>
        </w:rPr>
        <w:t>Volckland</w:t>
      </w:r>
      <w:proofErr w:type="spellEnd"/>
      <w:r w:rsidRPr="00454397">
        <w:rPr>
          <w:rFonts w:ascii="DINPro-Regular" w:hAnsi="DINPro-Regular"/>
          <w:szCs w:val="21"/>
        </w:rPr>
        <w:t xml:space="preserve">, </w:t>
      </w:r>
      <w:proofErr w:type="spellStart"/>
      <w:r w:rsidRPr="00454397">
        <w:rPr>
          <w:rFonts w:ascii="DINPro-Regular" w:hAnsi="DINPro-Regular"/>
          <w:szCs w:val="21"/>
        </w:rPr>
        <w:t>Trost</w:t>
      </w:r>
      <w:proofErr w:type="spellEnd"/>
      <w:r w:rsidRPr="00454397">
        <w:rPr>
          <w:rFonts w:ascii="DINPro-Regular" w:hAnsi="DINPro-Regular"/>
          <w:szCs w:val="21"/>
        </w:rPr>
        <w:t xml:space="preserve"> és </w:t>
      </w:r>
      <w:proofErr w:type="spellStart"/>
      <w:r w:rsidRPr="00454397">
        <w:rPr>
          <w:rFonts w:ascii="DINPro-Regular" w:hAnsi="DINPro-Regular"/>
          <w:szCs w:val="21"/>
        </w:rPr>
        <w:t>Wiegleb</w:t>
      </w:r>
      <w:proofErr w:type="spellEnd"/>
      <w:r w:rsidRPr="00454397">
        <w:rPr>
          <w:rFonts w:ascii="DINPro-Regular" w:hAnsi="DINPro-Regular"/>
          <w:szCs w:val="21"/>
        </w:rPr>
        <w:t xml:space="preserve"> mesterművei inspirálták, amelyeket maga Bach is nagyra értékelt egyedi hangzásuk miatt. Az orgona megálmodásakor a készítő </w:t>
      </w:r>
      <w:proofErr w:type="spellStart"/>
      <w:r w:rsidRPr="00454397">
        <w:rPr>
          <w:rFonts w:ascii="DINPro-Regular" w:hAnsi="DINPro-Regular"/>
          <w:szCs w:val="21"/>
        </w:rPr>
        <w:t>AerisOrgona</w:t>
      </w:r>
      <w:proofErr w:type="spellEnd"/>
      <w:r w:rsidRPr="00454397">
        <w:rPr>
          <w:rFonts w:ascii="DINPro-Regular" w:hAnsi="DINPro-Regular"/>
          <w:szCs w:val="21"/>
        </w:rPr>
        <w:t xml:space="preserve"> Kft. azért türingiai hangszerek mintáit vette alapul, mert Bach – bár nagyra értékelte a fent említett szász </w:t>
      </w:r>
      <w:proofErr w:type="spellStart"/>
      <w:r w:rsidRPr="00454397">
        <w:rPr>
          <w:rFonts w:ascii="DINPro-Regular" w:hAnsi="DINPro-Regular"/>
          <w:szCs w:val="21"/>
        </w:rPr>
        <w:t>Silbermannt</w:t>
      </w:r>
      <w:proofErr w:type="spellEnd"/>
      <w:r w:rsidRPr="00454397">
        <w:rPr>
          <w:rFonts w:ascii="DINPro-Regular" w:hAnsi="DINPro-Regular"/>
          <w:szCs w:val="21"/>
        </w:rPr>
        <w:t xml:space="preserve"> is – páratlan orgonaműveit élete során nagyrészt türingiai hangszereken szólaltatta meg. A készítők türingiai tanulmányútjaik során mintegy 30 eredeti barokk orgonát mértek fel, a </w:t>
      </w:r>
      <w:proofErr w:type="spellStart"/>
      <w:r w:rsidRPr="00454397">
        <w:rPr>
          <w:rFonts w:ascii="DINPro-Regular" w:hAnsi="DINPro-Regular"/>
          <w:szCs w:val="21"/>
        </w:rPr>
        <w:t>sípmű</w:t>
      </w:r>
      <w:proofErr w:type="spellEnd"/>
      <w:r w:rsidRPr="00454397">
        <w:rPr>
          <w:rFonts w:ascii="DINPro-Regular" w:hAnsi="DINPro-Regular"/>
          <w:szCs w:val="21"/>
        </w:rPr>
        <w:t xml:space="preserve"> menzúráit, konstrukciós és </w:t>
      </w:r>
      <w:proofErr w:type="spellStart"/>
      <w:r w:rsidRPr="00454397">
        <w:rPr>
          <w:rFonts w:ascii="DINPro-Regular" w:hAnsi="DINPro-Regular"/>
          <w:szCs w:val="21"/>
        </w:rPr>
        <w:t>hangzásbeli</w:t>
      </w:r>
      <w:proofErr w:type="spellEnd"/>
      <w:r w:rsidRPr="00454397">
        <w:rPr>
          <w:rFonts w:ascii="DINPro-Regular" w:hAnsi="DINPro-Regular"/>
          <w:szCs w:val="21"/>
        </w:rPr>
        <w:t xml:space="preserve"> sajátosságait ezek alapján dolgozták ki. A hangszerben található 1130 síp minden egyes darabja történelmi példák alapján, a korabeli technológia alkalmazásával készült el. A Hold utcai hangszer a nemzetközi szakma egybehangzó elismerésének örvend, rangos orgonisták érkeztek Németországból, Svájcból, Hollandiából és Franciaországból, hogy kipróbálják az újonnan elkészült budapesti Bach-orgonát.</w:t>
      </w:r>
      <w:r w:rsidR="00DB6C0C" w:rsidRPr="00454397">
        <w:rPr>
          <w:rFonts w:ascii="DINPro-Regular" w:hAnsi="DINPro-Regular"/>
          <w:szCs w:val="21"/>
        </w:rPr>
        <w:t xml:space="preserve"> </w:t>
      </w:r>
      <w:r w:rsidRPr="00454397">
        <w:rPr>
          <w:rFonts w:ascii="DINPro-Regular" w:hAnsi="DINPro-Regular"/>
          <w:szCs w:val="21"/>
        </w:rPr>
        <w:t xml:space="preserve">A két hangszer biztosítja a megfelelő körülményeket ahhoz, hogy a Régi Zenei Napok orgona mesterkurzusának résztvevői </w:t>
      </w:r>
      <w:proofErr w:type="spellStart"/>
      <w:r w:rsidRPr="00454397">
        <w:rPr>
          <w:rFonts w:ascii="DINPro-Regular" w:hAnsi="DINPro-Regular"/>
          <w:szCs w:val="21"/>
        </w:rPr>
        <w:t>Hannfried</w:t>
      </w:r>
      <w:proofErr w:type="spellEnd"/>
      <w:r w:rsidRPr="00454397">
        <w:rPr>
          <w:rFonts w:ascii="DINPro-Regular" w:hAnsi="DINPro-Regular"/>
          <w:szCs w:val="21"/>
        </w:rPr>
        <w:t xml:space="preserve"> </w:t>
      </w:r>
      <w:proofErr w:type="spellStart"/>
      <w:r w:rsidRPr="00454397">
        <w:rPr>
          <w:rFonts w:ascii="DINPro-Regular" w:hAnsi="DINPro-Regular"/>
          <w:szCs w:val="21"/>
        </w:rPr>
        <w:t>Lucke</w:t>
      </w:r>
      <w:proofErr w:type="spellEnd"/>
      <w:r w:rsidRPr="00454397">
        <w:rPr>
          <w:rFonts w:ascii="DINPro-Regular" w:hAnsi="DINPro-Regular"/>
          <w:szCs w:val="21"/>
        </w:rPr>
        <w:t xml:space="preserve"> orgonaprofesszor irányítása és instrukciói mentén elsajátíthassák és tökéletesíthessék a korabeli játékmódra vonatkozó tudást.</w:t>
      </w:r>
    </w:p>
    <w:p w:rsidR="00D45DC6" w:rsidRPr="00454397" w:rsidRDefault="00D45DC6" w:rsidP="00F8738F">
      <w:pPr>
        <w:tabs>
          <w:tab w:val="left" w:pos="5387"/>
        </w:tabs>
        <w:spacing w:after="0" w:line="240" w:lineRule="auto"/>
        <w:ind w:firstLine="708"/>
        <w:jc w:val="both"/>
        <w:rPr>
          <w:rFonts w:ascii="DINPro-Regular" w:hAnsi="DINPro-Regular"/>
          <w:szCs w:val="21"/>
        </w:rPr>
      </w:pPr>
      <w:r w:rsidRPr="00454397">
        <w:rPr>
          <w:rFonts w:ascii="DINPro-Regular" w:hAnsi="DINPro-Regular"/>
          <w:szCs w:val="21"/>
        </w:rPr>
        <w:t xml:space="preserve">A fesztivál ideje alatt, </w:t>
      </w:r>
      <w:r w:rsidRPr="00454397">
        <w:rPr>
          <w:rFonts w:ascii="DINPro-Regular" w:hAnsi="DINPro-Regular"/>
          <w:b/>
          <w:szCs w:val="21"/>
        </w:rPr>
        <w:t>július 3-án 20 órakor</w:t>
      </w:r>
      <w:r w:rsidRPr="00454397">
        <w:rPr>
          <w:rFonts w:ascii="DINPro-Regular" w:hAnsi="DINPro-Regular"/>
          <w:szCs w:val="21"/>
        </w:rPr>
        <w:t xml:space="preserve"> a Hold utcai református templomban adnak koncertet a </w:t>
      </w:r>
      <w:r w:rsidRPr="00454397">
        <w:rPr>
          <w:rFonts w:ascii="DINPro-Regular" w:hAnsi="DINPro-Regular"/>
          <w:b/>
          <w:szCs w:val="21"/>
        </w:rPr>
        <w:t>Régi Zenei Napok mesterkurzusainak professzorai</w:t>
      </w:r>
      <w:r w:rsidRPr="00454397">
        <w:rPr>
          <w:rFonts w:ascii="DINPro-Regular" w:hAnsi="DINPro-Regular"/>
          <w:szCs w:val="21"/>
        </w:rPr>
        <w:t>, melyre minden kedves érdeklődőt szere</w:t>
      </w:r>
      <w:r w:rsidR="00DB6C0C" w:rsidRPr="00454397">
        <w:rPr>
          <w:rFonts w:ascii="DINPro-Regular" w:hAnsi="DINPro-Regular"/>
          <w:szCs w:val="21"/>
        </w:rPr>
        <w:t>tettel vár</w:t>
      </w:r>
      <w:r w:rsidRPr="00454397">
        <w:rPr>
          <w:rFonts w:ascii="DINPro-Regular" w:hAnsi="DINPro-Regular"/>
          <w:szCs w:val="21"/>
        </w:rPr>
        <w:t>n</w:t>
      </w:r>
      <w:r w:rsidR="00DB6C0C" w:rsidRPr="00454397">
        <w:rPr>
          <w:rFonts w:ascii="DINPro-Regular" w:hAnsi="DINPro-Regular"/>
          <w:szCs w:val="21"/>
        </w:rPr>
        <w:t>a</w:t>
      </w:r>
      <w:r w:rsidRPr="00454397">
        <w:rPr>
          <w:rFonts w:ascii="DINPro-Regular" w:hAnsi="DINPro-Regular"/>
          <w:szCs w:val="21"/>
        </w:rPr>
        <w:t xml:space="preserve">k. A műsoron többek között elhangzanak majd Händel operaáriák Baráth Emőke (szoprán), Bernhard </w:t>
      </w:r>
      <w:proofErr w:type="spellStart"/>
      <w:r w:rsidRPr="00454397">
        <w:rPr>
          <w:rFonts w:ascii="DINPro-Regular" w:hAnsi="DINPro-Regular"/>
          <w:szCs w:val="21"/>
        </w:rPr>
        <w:t>Forck</w:t>
      </w:r>
      <w:proofErr w:type="spellEnd"/>
      <w:r w:rsidRPr="00454397">
        <w:rPr>
          <w:rFonts w:ascii="DINPro-Regular" w:hAnsi="DINPro-Regular"/>
          <w:szCs w:val="21"/>
        </w:rPr>
        <w:t xml:space="preserve"> (hegedű) és Vashegyi György (</w:t>
      </w:r>
      <w:r w:rsidR="00F8738F" w:rsidRPr="00454397">
        <w:rPr>
          <w:rFonts w:ascii="DINPro-Regular" w:hAnsi="DINPro-Regular"/>
          <w:szCs w:val="21"/>
        </w:rPr>
        <w:t>csembaló</w:t>
      </w:r>
      <w:r w:rsidRPr="00454397">
        <w:rPr>
          <w:rFonts w:ascii="DINPro-Regular" w:hAnsi="DINPro-Regular"/>
          <w:szCs w:val="21"/>
        </w:rPr>
        <w:t xml:space="preserve">) előadásában, valamint </w:t>
      </w:r>
      <w:proofErr w:type="spellStart"/>
      <w:r w:rsidRPr="00454397">
        <w:rPr>
          <w:rFonts w:ascii="DINPro-Regular" w:hAnsi="DINPro-Regular"/>
          <w:szCs w:val="21"/>
        </w:rPr>
        <w:t>Hannfried</w:t>
      </w:r>
      <w:proofErr w:type="spellEnd"/>
      <w:r w:rsidRPr="00454397">
        <w:rPr>
          <w:rFonts w:ascii="DINPro-Regular" w:hAnsi="DINPro-Regular"/>
          <w:szCs w:val="21"/>
        </w:rPr>
        <w:t xml:space="preserve"> </w:t>
      </w:r>
      <w:proofErr w:type="spellStart"/>
      <w:r w:rsidRPr="00454397">
        <w:rPr>
          <w:rFonts w:ascii="DINPro-Regular" w:hAnsi="DINPro-Regular"/>
          <w:szCs w:val="21"/>
        </w:rPr>
        <w:t>Lucke</w:t>
      </w:r>
      <w:proofErr w:type="spellEnd"/>
      <w:r w:rsidRPr="00454397">
        <w:rPr>
          <w:rFonts w:ascii="DINPro-Regular" w:hAnsi="DINPro-Regular"/>
          <w:szCs w:val="21"/>
        </w:rPr>
        <w:t xml:space="preserve"> a templom orgonáján szólóműveket is megszólaltat.</w:t>
      </w:r>
    </w:p>
    <w:p w:rsidR="007878EC" w:rsidRPr="00454397" w:rsidRDefault="007878EC" w:rsidP="00F8738F">
      <w:pPr>
        <w:spacing w:after="0" w:line="240" w:lineRule="auto"/>
        <w:rPr>
          <w:rFonts w:ascii="DINPro-Regular" w:hAnsi="DINPro-Regular"/>
          <w:sz w:val="21"/>
          <w:szCs w:val="21"/>
        </w:rPr>
      </w:pPr>
    </w:p>
    <w:sectPr w:rsidR="007878EC" w:rsidRPr="00454397" w:rsidSect="00454397">
      <w:headerReference w:type="default" r:id="rId6"/>
      <w:footerReference w:type="default" r:id="rId7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97" w:rsidRDefault="00454397" w:rsidP="00454397">
      <w:pPr>
        <w:spacing w:after="0" w:line="240" w:lineRule="auto"/>
      </w:pPr>
      <w:r>
        <w:separator/>
      </w:r>
    </w:p>
  </w:endnote>
  <w:endnote w:type="continuationSeparator" w:id="0">
    <w:p w:rsidR="00454397" w:rsidRDefault="00454397" w:rsidP="0045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397" w:rsidRDefault="0045439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1" layoutInCell="1" allowOverlap="1" wp14:anchorId="04D66B11" wp14:editId="30D611D7">
          <wp:simplePos x="0" y="0"/>
          <wp:positionH relativeFrom="margin">
            <wp:align>center</wp:align>
          </wp:positionH>
          <wp:positionV relativeFrom="paragraph">
            <wp:posOffset>92710</wp:posOffset>
          </wp:positionV>
          <wp:extent cx="6840220" cy="921385"/>
          <wp:effectExtent l="0" t="0" r="0" b="0"/>
          <wp:wrapTight wrapText="bothSides">
            <wp:wrapPolygon edited="0">
              <wp:start x="0" y="0"/>
              <wp:lineTo x="0" y="20096"/>
              <wp:lineTo x="10166" y="20990"/>
              <wp:lineTo x="12272" y="20990"/>
              <wp:lineTo x="21536" y="15631"/>
              <wp:lineTo x="21536" y="14291"/>
              <wp:lineTo x="21235" y="14291"/>
              <wp:lineTo x="18889" y="7145"/>
              <wp:lineTo x="21536" y="893"/>
              <wp:lineTo x="21536" y="0"/>
              <wp:lineTo x="0" y="0"/>
            </wp:wrapPolygon>
          </wp:wrapTight>
          <wp:docPr id="16" name="Kép 1" descr="LetterA4_ures_papirhoz_FOOTE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A4_ures_papirhoz_FOOTER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97" w:rsidRDefault="00454397" w:rsidP="00454397">
      <w:pPr>
        <w:spacing w:after="0" w:line="240" w:lineRule="auto"/>
      </w:pPr>
      <w:r>
        <w:separator/>
      </w:r>
    </w:p>
  </w:footnote>
  <w:footnote w:type="continuationSeparator" w:id="0">
    <w:p w:rsidR="00454397" w:rsidRDefault="00454397" w:rsidP="0045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397" w:rsidRDefault="0045439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 wp14:anchorId="1FE73F52" wp14:editId="0574E4B1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817360" cy="725170"/>
          <wp:effectExtent l="0" t="0" r="2540" b="0"/>
          <wp:wrapTight wrapText="bothSides">
            <wp:wrapPolygon edited="0">
              <wp:start x="17202" y="0"/>
              <wp:lineTo x="0" y="3405"/>
              <wp:lineTo x="0" y="19292"/>
              <wp:lineTo x="2475" y="19292"/>
              <wp:lineTo x="2475" y="18158"/>
              <wp:lineTo x="20642" y="15320"/>
              <wp:lineTo x="20884" y="13051"/>
              <wp:lineTo x="19677" y="9079"/>
              <wp:lineTo x="21548" y="9079"/>
              <wp:lineTo x="21548" y="2837"/>
              <wp:lineTo x="17866" y="0"/>
              <wp:lineTo x="17202" y="0"/>
            </wp:wrapPolygon>
          </wp:wrapTight>
          <wp:docPr id="15" name="Kép 0" descr="LetterA4_ures_papirhoz_HEADE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A4_ures_papirhoz_HEADER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736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6"/>
    <w:rsid w:val="00454397"/>
    <w:rsid w:val="007878EC"/>
    <w:rsid w:val="00D45DC6"/>
    <w:rsid w:val="00DB6C0C"/>
    <w:rsid w:val="00F8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5779"/>
  <w15:chartTrackingRefBased/>
  <w15:docId w15:val="{EA8F5EF6-352B-4062-86AA-A1DD89F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5DC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D45DC6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45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39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5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3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Boglárka</dc:creator>
  <cp:keywords/>
  <dc:description/>
  <cp:lastModifiedBy>Nagy Boglárka</cp:lastModifiedBy>
  <cp:revision>2</cp:revision>
  <dcterms:created xsi:type="dcterms:W3CDTF">2018-06-25T07:10:00Z</dcterms:created>
  <dcterms:modified xsi:type="dcterms:W3CDTF">2018-06-25T07:36:00Z</dcterms:modified>
</cp:coreProperties>
</file>